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-132715</wp:posOffset>
            </wp:positionV>
            <wp:extent cx="1657985" cy="1350645"/>
            <wp:effectExtent l="0" t="0" r="18415" b="1905"/>
            <wp:wrapNone/>
            <wp:docPr id="2" name="Рисунок 2" descr="C:\Users\ShchukinaAM\Desktop\Стандарт делопроизводства\ЖД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hchukinaAM\Desktop\Стандарт делопроизводства\ЖДР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469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8"/>
        <w:gridCol w:w="3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156" w:type="pct"/>
          </w:tcPr>
          <w:p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pct"/>
          </w:tcPr>
          <w:p>
            <w:pPr>
              <w:pStyle w:val="18"/>
              <w:tabs>
                <w:tab w:val="left" w:pos="6435"/>
              </w:tabs>
              <w:jc w:val="left"/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92885" cy="649605"/>
                  <wp:effectExtent l="0" t="0" r="12065" b="17145"/>
                  <wp:docPr id="1" name="Рисунок 1" descr="Желдорреммаш, филиал в г. Ярославль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Желдорреммаш, филиал в г. Ярослав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  <w:t>Ярославский электровозоремонтный</w:t>
      </w:r>
      <w:r>
        <w:rPr>
          <w:rFonts w:hint="default"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val="en-US" w:eastAsia="ru-RU"/>
        </w:rPr>
        <w:t xml:space="preserve"> завод им. Б.П. Бещева</w:t>
      </w:r>
      <w:r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  <w:t xml:space="preserve"> –</w:t>
      </w:r>
    </w:p>
    <w:p>
      <w:pPr>
        <w:spacing w:after="0" w:line="240" w:lineRule="auto"/>
        <w:jc w:val="center"/>
        <w:outlineLvl w:val="0"/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  <w:t xml:space="preserve"> филиал АО «Желдорреммаш» </w:t>
      </w: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eastAsia="ru-RU"/>
        </w:rPr>
        <w:t>приглашает на постоянную</w:t>
      </w: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  <w:t xml:space="preserve"> работу</w:t>
      </w:r>
    </w:p>
    <w:p>
      <w:pPr>
        <w:tabs>
          <w:tab w:val="center" w:pos="4677"/>
        </w:tabs>
        <w:spacing w:after="0" w:line="240" w:lineRule="auto"/>
        <w:ind w:left="-709"/>
        <w:jc w:val="center"/>
        <w:outlineLvl w:val="0"/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</w:pP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eastAsia="ru-RU"/>
        </w:rPr>
        <w:t>с</w:t>
      </w: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  <w:t xml:space="preserve"> обучением </w:t>
      </w:r>
    </w:p>
    <w:p>
      <w:pPr>
        <w:tabs>
          <w:tab w:val="center" w:pos="4677"/>
        </w:tabs>
        <w:spacing w:after="0" w:line="240" w:lineRule="auto"/>
        <w:ind w:left="-709"/>
        <w:jc w:val="center"/>
        <w:outlineLvl w:val="0"/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</w:pP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  <w:t xml:space="preserve">заработная плата </w:t>
      </w:r>
      <w:bookmarkStart w:id="0" w:name="_GoBack"/>
      <w:bookmarkEnd w:id="0"/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  <w:t>50 тыс. рублей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ru-RU" w:eastAsia="zh-CN"/>
        </w:rPr>
        <w:t>Электромонтёр по ремонту и обслуживанию электрооборудования;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ru-RU" w:eastAsia="zh-CN"/>
        </w:rPr>
        <w:t>Слесарь-ремонтник;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 xml:space="preserve"> Слесарь - электрик по ремонту электрооборудования;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>Слесарь -электромонтажник;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ru-RU" w:eastAsia="zh-CN"/>
        </w:rPr>
        <w:t xml:space="preserve"> Слесарь КИПиА. </w:t>
      </w:r>
    </w:p>
    <w:p>
      <w:pPr>
        <w:numPr>
          <w:ilvl w:val="0"/>
          <w:numId w:val="0"/>
        </w:numPr>
        <w:spacing w:before="100" w:beforeAutospacing="1" w:after="0" w:line="240" w:lineRule="auto"/>
        <w:ind w:leftChars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График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работы с 08:00 до 17:00 , обед  с 12:00 до 13:00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Обучение за счёт работодателя как при трудоустройстве, так и для повышения разряда, оплата повременно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премиальная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Оформление в соответствии с ТК РФ с первого рабочего дня,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Оплата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проезда ж.д. транспортом на 200 км и 1 раз в год в любую точку России к месту отдыха и обратно, 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Выплаты социального характера,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Коллективный договор,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ДМС,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Официальная заработная плата,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Индексация заработной платы два раза в год,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Льготные и бесплатные железнодорожные билеты работникам,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Программы санаторно-курортного лечения и оздоровительного отдыха,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Детский отдых,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Негосударственное пенсионное обеспечение,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Материальная помощь к отпуску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Имеется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мужское общежитие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Адрес: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Ярославль, улица Ползунова, 1а,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52"/>
          <w:szCs w:val="52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телефон: 4</w:t>
      </w:r>
      <w:r>
        <w:rPr>
          <w:rFonts w:hint="default" w:ascii="Times New Roman" w:hAnsi="Times New Roman" w:eastAsia="Times New Roman" w:cs="Times New Roman"/>
          <w:b/>
          <w:sz w:val="52"/>
          <w:szCs w:val="52"/>
          <w:lang w:val="en-US" w:eastAsia="ru-RU"/>
        </w:rPr>
        <w:t>0</w:t>
      </w: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-6</w:t>
      </w:r>
      <w:r>
        <w:rPr>
          <w:rFonts w:hint="default" w:ascii="Times New Roman" w:hAnsi="Times New Roman" w:eastAsia="Times New Roman" w:cs="Times New Roman"/>
          <w:b/>
          <w:sz w:val="52"/>
          <w:szCs w:val="52"/>
          <w:lang w:val="en-US" w:eastAsia="ru-RU"/>
        </w:rPr>
        <w:t>9</w:t>
      </w: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-</w:t>
      </w:r>
      <w:r>
        <w:rPr>
          <w:rFonts w:hint="default" w:ascii="Times New Roman" w:hAnsi="Times New Roman" w:eastAsia="Times New Roman" w:cs="Times New Roman"/>
          <w:b/>
          <w:sz w:val="52"/>
          <w:szCs w:val="52"/>
          <w:lang w:val="en-US" w:eastAsia="ru-RU"/>
        </w:rPr>
        <w:t>42</w:t>
      </w:r>
      <w:r>
        <w:rPr>
          <w:rFonts w:ascii="Times New Roman" w:hAnsi="Times New Roman" w:eastAsia="Times New Roman" w:cs="Times New Roman"/>
          <w:b/>
          <w:sz w:val="52"/>
          <w:szCs w:val="52"/>
          <w:lang w:eastAsia="ru-RU"/>
        </w:rPr>
        <w:t>, 40-68-52</w:t>
      </w:r>
      <w:r>
        <w:rPr>
          <w:rFonts w:hint="default" w:ascii="Times New Roman" w:hAnsi="Times New Roman" w:eastAsia="Times New Roman" w:cs="Times New Roman"/>
          <w:b/>
          <w:sz w:val="52"/>
          <w:szCs w:val="52"/>
          <w:lang w:val="en-US" w:eastAsia="ru-RU"/>
        </w:rPr>
        <w:t>, район Московского вокзала.</w:t>
      </w: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Приём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на собеседование: с понедельника по пятницу,  с 9:00 до 11:00, с 13:00 до 16:00.</w:t>
      </w:r>
    </w:p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DDB51"/>
    <w:multiLevelType w:val="singleLevel"/>
    <w:tmpl w:val="012DDB5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D"/>
    <w:rsid w:val="00014DC2"/>
    <w:rsid w:val="00177CA4"/>
    <w:rsid w:val="00462F05"/>
    <w:rsid w:val="004808D7"/>
    <w:rsid w:val="004C5D23"/>
    <w:rsid w:val="0054039A"/>
    <w:rsid w:val="00614C1D"/>
    <w:rsid w:val="006A47F6"/>
    <w:rsid w:val="007562AC"/>
    <w:rsid w:val="00782CD6"/>
    <w:rsid w:val="00A80F7A"/>
    <w:rsid w:val="00DE5284"/>
    <w:rsid w:val="00E10003"/>
    <w:rsid w:val="00F01FC3"/>
    <w:rsid w:val="00F859A0"/>
    <w:rsid w:val="169C747D"/>
    <w:rsid w:val="19B71E21"/>
    <w:rsid w:val="1F627D66"/>
    <w:rsid w:val="22FB3F61"/>
    <w:rsid w:val="23BB7507"/>
    <w:rsid w:val="2D154D69"/>
    <w:rsid w:val="32C415C6"/>
    <w:rsid w:val="3C9366F9"/>
    <w:rsid w:val="42CB45EE"/>
    <w:rsid w:val="46CB601F"/>
    <w:rsid w:val="48406E69"/>
    <w:rsid w:val="48BE45C4"/>
    <w:rsid w:val="509A4C68"/>
    <w:rsid w:val="59317425"/>
    <w:rsid w:val="5B790B2D"/>
    <w:rsid w:val="6C2F6101"/>
    <w:rsid w:val="6F1D7ED2"/>
    <w:rsid w:val="74FE4AEE"/>
    <w:rsid w:val="75827F1F"/>
    <w:rsid w:val="7AD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0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4">
    <w:name w:val="vacancy-salar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vacancy-company-name-wrapp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Текст выноски Знак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styleId="18">
    <w:name w:val="No Spacing"/>
    <w:qFormat/>
    <w:uiPriority w:val="99"/>
    <w:pPr>
      <w:contextualSpacing/>
      <w:jc w:val="both"/>
    </w:pPr>
    <w:rPr>
      <w:rFonts w:ascii="Calibri" w:hAnsi="Calibri" w:eastAsia="Calibri" w:cs="Times New Roman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hyperlink" Target="https://yaroslavl.hh.ru/employer/1577465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96</Words>
  <Characters>551</Characters>
  <Lines>4</Lines>
  <Paragraphs>1</Paragraphs>
  <TotalTime>12</TotalTime>
  <ScaleCrop>false</ScaleCrop>
  <LinksUpToDate>false</LinksUpToDate>
  <CharactersWithSpaces>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2019-10-22T08:55:00Z</dcterms:created>
  <dc:creator>Николаева Ольга Ивановна</dc:creator>
  <cp:lastModifiedBy>kadr_noi</cp:lastModifiedBy>
  <cp:lastPrinted>2023-05-15T07:15:00Z</cp:lastPrinted>
  <dcterms:modified xsi:type="dcterms:W3CDTF">2023-05-16T08:22:01Z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C94910D271104183A5FEC9243B50F441</vt:lpwstr>
  </property>
</Properties>
</file>